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13" w:rsidRDefault="00803413" w:rsidP="00803413">
      <w:pPr>
        <w:rPr>
          <w:b/>
          <w:i/>
          <w:sz w:val="24"/>
        </w:rPr>
      </w:pPr>
      <w:bookmarkStart w:id="0" w:name="_GoBack"/>
      <w:bookmarkEnd w:id="0"/>
      <w:r>
        <w:rPr>
          <w:noProof/>
          <w:lang w:eastAsia="it-IT" w:bidi="ar-SA"/>
        </w:rPr>
        <w:drawing>
          <wp:inline distT="0" distB="0" distL="0" distR="0" wp14:anchorId="71564058" wp14:editId="14EF6EFA">
            <wp:extent cx="5615940" cy="17145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413" w:rsidRDefault="00803413" w:rsidP="00803413">
      <w:pPr>
        <w:rPr>
          <w:b/>
          <w:i/>
          <w:sz w:val="24"/>
        </w:rPr>
      </w:pPr>
      <w:r>
        <w:rPr>
          <w:b/>
          <w:i/>
          <w:sz w:val="24"/>
        </w:rPr>
        <w:t>www.regione.umbria.it</w:t>
      </w:r>
    </w:p>
    <w:p w:rsidR="00803413" w:rsidRDefault="00803413" w:rsidP="00803413">
      <w:pPr>
        <w:rPr>
          <w:b/>
          <w:i/>
          <w:sz w:val="24"/>
        </w:rPr>
      </w:pPr>
    </w:p>
    <w:p w:rsidR="00803413" w:rsidRDefault="00803413" w:rsidP="00803413">
      <w:pPr>
        <w:widowControl/>
        <w:shd w:val="clear" w:color="auto" w:fill="FFFFFF"/>
        <w:textAlignment w:val="baseline"/>
        <w:rPr>
          <w:rFonts w:eastAsia="Times New Roman"/>
          <w:kern w:val="0"/>
          <w:lang w:eastAsia="it-IT" w:bidi="ar-SA"/>
        </w:rPr>
      </w:pPr>
      <w:r>
        <w:rPr>
          <w:rStyle w:val="Enfasigrassetto"/>
          <w:rFonts w:ascii="Arial" w:hAnsi="Arial" w:cs="Arial"/>
          <w:color w:val="596672"/>
          <w:sz w:val="27"/>
          <w:szCs w:val="27"/>
          <w:shd w:val="clear" w:color="auto" w:fill="FFFFFF"/>
        </w:rPr>
        <w:t>Avviso pubblico “</w:t>
      </w:r>
      <w:proofErr w:type="spellStart"/>
      <w:r>
        <w:rPr>
          <w:rStyle w:val="Enfasigrassetto"/>
          <w:rFonts w:ascii="Arial" w:hAnsi="Arial" w:cs="Arial"/>
          <w:color w:val="596672"/>
          <w:sz w:val="27"/>
          <w:szCs w:val="27"/>
          <w:shd w:val="clear" w:color="auto" w:fill="FFFFFF"/>
        </w:rPr>
        <w:t>Noinsieme</w:t>
      </w:r>
      <w:proofErr w:type="spellEnd"/>
      <w:r>
        <w:rPr>
          <w:rStyle w:val="Enfasigrassetto"/>
          <w:rFonts w:ascii="Arial" w:hAnsi="Arial" w:cs="Arial"/>
          <w:color w:val="596672"/>
          <w:sz w:val="27"/>
          <w:szCs w:val="27"/>
          <w:shd w:val="clear" w:color="auto" w:fill="FFFFFF"/>
        </w:rPr>
        <w:t xml:space="preserve"> Contributi economici e servizi di accompagnamento per l’uscita dall’emergenza COVID-19” </w:t>
      </w:r>
    </w:p>
    <w:p w:rsidR="00803413" w:rsidRPr="00E9094A" w:rsidRDefault="00803413" w:rsidP="00803413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4"/>
          <w:lang w:eastAsia="it-IT" w:bidi="ar-SA"/>
        </w:rPr>
      </w:pPr>
      <w:r w:rsidRPr="00E9094A">
        <w:rPr>
          <w:rFonts w:ascii="Arial" w:eastAsia="Times New Roman" w:hAnsi="Arial" w:cs="Arial"/>
          <w:b/>
          <w:bCs/>
          <w:color w:val="808080"/>
          <w:kern w:val="0"/>
          <w:sz w:val="24"/>
          <w:bdr w:val="none" w:sz="0" w:space="0" w:color="auto" w:frame="1"/>
          <w:lang w:eastAsia="it-IT" w:bidi="ar-SA"/>
        </w:rPr>
        <w:t>Finanziato dal P.O.R. Programma Operativo Regionale F.S.E. (Fondo Sociale Europeo) Umbria 2014-2020 Asse “Inclusione sociale e lotta alla povertà” Priorit</w:t>
      </w:r>
      <w:r>
        <w:rPr>
          <w:rFonts w:ascii="Arial" w:eastAsia="Times New Roman" w:hAnsi="Arial" w:cs="Arial"/>
          <w:b/>
          <w:bCs/>
          <w:color w:val="808080"/>
          <w:kern w:val="0"/>
          <w:sz w:val="24"/>
          <w:bdr w:val="none" w:sz="0" w:space="0" w:color="auto" w:frame="1"/>
          <w:lang w:eastAsia="it-IT" w:bidi="ar-SA"/>
        </w:rPr>
        <w:t>à di investimento 9.4 – R.A. 9.1</w:t>
      </w:r>
      <w:r w:rsidRPr="00E9094A">
        <w:rPr>
          <w:rFonts w:ascii="Arial" w:eastAsia="Times New Roman" w:hAnsi="Arial" w:cs="Arial"/>
          <w:b/>
          <w:bCs/>
          <w:color w:val="808080"/>
          <w:kern w:val="0"/>
          <w:sz w:val="24"/>
          <w:bdr w:val="none" w:sz="0" w:space="0" w:color="auto" w:frame="1"/>
          <w:lang w:eastAsia="it-IT" w:bidi="ar-SA"/>
        </w:rPr>
        <w:br/>
      </w:r>
      <w:r w:rsidRPr="00E9094A">
        <w:rPr>
          <w:rFonts w:ascii="Arial" w:eastAsia="Times New Roman" w:hAnsi="Arial" w:cs="Arial"/>
          <w:b/>
          <w:bCs/>
          <w:color w:val="808080"/>
          <w:kern w:val="0"/>
          <w:sz w:val="24"/>
          <w:bdr w:val="none" w:sz="0" w:space="0" w:color="auto" w:frame="1"/>
          <w:lang w:eastAsia="it-IT" w:bidi="ar-SA"/>
        </w:rPr>
        <w:br/>
      </w:r>
    </w:p>
    <w:p w:rsidR="00803413" w:rsidRPr="00803413" w:rsidRDefault="00803413" w:rsidP="00803413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  <w:r w:rsidRPr="00803413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Il presente avviso pubblico intende selezionare e raggiungere le persone che si trovano in una situazione di disagio sociale ed economico, causato anche dall’emergenza sanitaria COVID-19, al fine di dare una risposta al grave stato di bisogno.</w:t>
      </w:r>
      <w:r w:rsidRPr="00803413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br/>
      </w:r>
      <w:r w:rsidRPr="00803413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br/>
        <w:t>L’importo complessivo erogato per l’intervento è pari ad un massimo di € 3.000,00 per destinatario, di cui € 300,00 destinati alla parte attiva di informazione, ascolto e sostegno sociale; pertanto, l’ammontare del contributo direttamente erogabile al cittadino destinatario dell’intervento, è pari ad un massimo di € 2.700,00. Di questi, € 400,00 mensili, per un massimo di sei mesi, verranno erogati sotto forma di buoni spesa, destinati all’acquisto di beni di prima necessità e medicinali, ed € 300,00 destinati al rimborso di utenze domestiche.</w:t>
      </w:r>
    </w:p>
    <w:p w:rsidR="00803413" w:rsidRPr="00803413" w:rsidRDefault="00803413" w:rsidP="00803413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  <w:r w:rsidRPr="00803413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br/>
      </w:r>
      <w:r w:rsidRPr="00803413">
        <w:rPr>
          <w:rFonts w:ascii="Arial" w:eastAsia="Times New Roman" w:hAnsi="Arial" w:cs="Arial"/>
          <w:b/>
          <w:bCs/>
          <w:color w:val="596672"/>
          <w:kern w:val="0"/>
          <w:sz w:val="27"/>
          <w:szCs w:val="27"/>
          <w:lang w:eastAsia="it-IT" w:bidi="ar-SA"/>
        </w:rPr>
        <w:t>Chi può accedere al servizio</w:t>
      </w:r>
    </w:p>
    <w:p w:rsidR="00803413" w:rsidRPr="00803413" w:rsidRDefault="00803413" w:rsidP="00803413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  <w:r w:rsidRPr="00803413">
        <w:rPr>
          <w:rFonts w:ascii="inherit" w:eastAsia="Times New Roman" w:hAnsi="inherit" w:cs="Arial"/>
          <w:i/>
          <w:iCs/>
          <w:color w:val="596672"/>
          <w:kern w:val="0"/>
          <w:sz w:val="27"/>
          <w:szCs w:val="27"/>
          <w:u w:val="single"/>
          <w:bdr w:val="none" w:sz="0" w:space="0" w:color="auto" w:frame="1"/>
          <w:lang w:eastAsia="it-IT" w:bidi="ar-SA"/>
        </w:rPr>
        <w:t>(Le presenti informazioni non sostituiscono quanto previsto dall'avviso pubblico a cui si rimanda)</w:t>
      </w:r>
      <w:r w:rsidRPr="00803413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br/>
      </w:r>
      <w:r w:rsidRPr="00803413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br/>
        <w:t xml:space="preserve">Le persone maggiorenni residenti in uno dei Comuni della zona sociale </w:t>
      </w:r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12</w:t>
      </w:r>
      <w:r w:rsidRPr="00803413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(</w:t>
      </w:r>
      <w:proofErr w:type="spellStart"/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Orvieo</w:t>
      </w:r>
      <w:proofErr w:type="spellEnd"/>
      <w:r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, Allerona, Baschi, Castel Giorgio, Castel Viscardo, Fabro, Ficulle, Montecchio, Montegabbione, Monteleone d’Orvieto, Parrano e Porano</w:t>
      </w:r>
      <w:r w:rsidRPr="00803413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) che siano cittadini italiani, cittadini comunitari o cittadini extracomunitari, in possesso del titolo di soggiorno regolare, con esclusione dei titolari di permessi di durata inferiore a sei mesi.</w:t>
      </w:r>
      <w:r w:rsidRPr="00803413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br/>
      </w:r>
      <w:r w:rsidRPr="00803413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br/>
        <w:t>Inoltre:</w:t>
      </w:r>
    </w:p>
    <w:p w:rsidR="00803413" w:rsidRPr="00803413" w:rsidRDefault="00803413" w:rsidP="00803413">
      <w:pPr>
        <w:widowControl/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  <w:proofErr w:type="gramStart"/>
      <w:r w:rsidRPr="00803413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il</w:t>
      </w:r>
      <w:proofErr w:type="gramEnd"/>
      <w:r w:rsidRPr="00803413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 xml:space="preserve"> destinatario e ciascun componente del nucleo familiare al momento della presentazione della domanda non devono possedere alcun reddito o essere destinatario di altri contributi e/o sovvenzioni o ammortizzatori sociali. Fanno </w:t>
      </w:r>
      <w:r w:rsidRPr="00803413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lastRenderedPageBreak/>
        <w:t>eccezione gli assegni di natalità e le indennità relative alla disabilità, purché l’ammontare mensile degli stessi non risulti superiore all’ammontare mensile dell’assegno sociale, attualmente pari ad € 460,00;</w:t>
      </w:r>
    </w:p>
    <w:p w:rsidR="00803413" w:rsidRPr="00803413" w:rsidRDefault="00803413" w:rsidP="00803413">
      <w:pPr>
        <w:widowControl/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  <w:proofErr w:type="gramStart"/>
      <w:r w:rsidRPr="00803413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il</w:t>
      </w:r>
      <w:proofErr w:type="gramEnd"/>
      <w:r w:rsidRPr="00803413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 xml:space="preserve"> nucleo familiare di appartenenza del destinatario non potrà avere un patrimonio mobiliare cumulativo, alla data del 30.06.2020, superiore ad € 10.000,00;</w:t>
      </w:r>
    </w:p>
    <w:p w:rsidR="00803413" w:rsidRPr="00803413" w:rsidRDefault="00803413" w:rsidP="00803413">
      <w:pPr>
        <w:widowControl/>
        <w:numPr>
          <w:ilvl w:val="0"/>
          <w:numId w:val="1"/>
        </w:numPr>
        <w:shd w:val="clear" w:color="auto" w:fill="FFFFFF"/>
        <w:ind w:left="0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  <w:proofErr w:type="gramStart"/>
      <w:r w:rsidRPr="00803413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il</w:t>
      </w:r>
      <w:proofErr w:type="gramEnd"/>
      <w:r w:rsidRPr="00803413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 xml:space="preserve"> destinatario e ciascun componente il nucleo familiare possono risultare proprietari solo della casa di prima abitazione e non di ulteriori immobili.</w:t>
      </w:r>
    </w:p>
    <w:p w:rsidR="00803413" w:rsidRPr="00803413" w:rsidRDefault="00803413" w:rsidP="00803413">
      <w:pPr>
        <w:widowControl/>
        <w:shd w:val="clear" w:color="auto" w:fill="FFFFFF"/>
        <w:textAlignment w:val="baseline"/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</w:pPr>
      <w:r w:rsidRPr="00803413">
        <w:rPr>
          <w:rFonts w:ascii="Arial" w:eastAsia="Times New Roman" w:hAnsi="Arial" w:cs="Arial"/>
          <w:color w:val="596672"/>
          <w:kern w:val="0"/>
          <w:sz w:val="27"/>
          <w:szCs w:val="27"/>
          <w:lang w:eastAsia="it-IT" w:bidi="ar-SA"/>
        </w:rPr>
        <w:t>Il Comune procederà alle verifiche sulla veridicità delle dichiarazioni rese, ai sensi degli artt. 71 e 72 del D.P.R. 445/2000. </w:t>
      </w:r>
      <w:r w:rsidRPr="00803413">
        <w:rPr>
          <w:rFonts w:ascii="Arial" w:eastAsia="Times New Roman" w:hAnsi="Arial" w:cs="Arial"/>
          <w:b/>
          <w:bCs/>
          <w:color w:val="596672"/>
          <w:kern w:val="0"/>
          <w:sz w:val="27"/>
          <w:szCs w:val="27"/>
          <w:lang w:eastAsia="it-IT" w:bidi="ar-SA"/>
        </w:rPr>
        <w:t>Si ricorda che le dichiarazioni mendaci rilasciate ad una Pubblica Amministrazione costituiscono reato penale.</w:t>
      </w:r>
    </w:p>
    <w:p w:rsidR="00803413" w:rsidRDefault="00803413" w:rsidP="00803413">
      <w:pPr>
        <w:widowControl/>
        <w:autoSpaceDE w:val="0"/>
        <w:autoSpaceDN w:val="0"/>
        <w:adjustRightInd w:val="0"/>
        <w:spacing w:after="18"/>
        <w:rPr>
          <w:color w:val="000000"/>
          <w:sz w:val="24"/>
        </w:rPr>
      </w:pPr>
    </w:p>
    <w:p w:rsidR="00803413" w:rsidRDefault="00803413" w:rsidP="00803413"/>
    <w:p w:rsidR="00803413" w:rsidRDefault="00803413" w:rsidP="00803413"/>
    <w:p w:rsidR="00803413" w:rsidRDefault="00803413" w:rsidP="00803413"/>
    <w:p w:rsidR="00D92AF2" w:rsidRDefault="00D92AF2"/>
    <w:sectPr w:rsidR="00D92A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F4199"/>
    <w:multiLevelType w:val="multilevel"/>
    <w:tmpl w:val="BE76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13"/>
    <w:rsid w:val="00803413"/>
    <w:rsid w:val="00C27FA9"/>
    <w:rsid w:val="00D9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9C992-219F-4FBF-A4AC-8FC939CA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3413"/>
    <w:pPr>
      <w:widowControl w:val="0"/>
      <w:spacing w:after="0" w:line="240" w:lineRule="auto"/>
      <w:jc w:val="both"/>
    </w:pPr>
    <w:rPr>
      <w:rFonts w:ascii="Calibri" w:eastAsia="SimSun" w:hAnsi="Calibri" w:cs="Lucida Sans"/>
      <w:kern w:val="2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03413"/>
    <w:rPr>
      <w:b/>
      <w:bCs/>
    </w:rPr>
  </w:style>
  <w:style w:type="character" w:styleId="Enfasicorsivo">
    <w:name w:val="Emphasis"/>
    <w:basedOn w:val="Carpredefinitoparagrafo"/>
    <w:uiPriority w:val="20"/>
    <w:qFormat/>
    <w:rsid w:val="008034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alessandra.pica</cp:lastModifiedBy>
  <cp:revision>2</cp:revision>
  <dcterms:created xsi:type="dcterms:W3CDTF">2020-12-04T12:19:00Z</dcterms:created>
  <dcterms:modified xsi:type="dcterms:W3CDTF">2020-12-04T12:19:00Z</dcterms:modified>
</cp:coreProperties>
</file>